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C1" w:rsidRDefault="00FF68C1" w:rsidP="00933E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Одаренные дети.</w:t>
      </w:r>
    </w:p>
    <w:p w:rsidR="00933E33" w:rsidRDefault="00933E33" w:rsidP="00933E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8" w:type="dxa"/>
        <w:tblInd w:w="-885" w:type="dxa"/>
        <w:tblLayout w:type="fixed"/>
        <w:tblLook w:val="04A0"/>
      </w:tblPr>
      <w:tblGrid>
        <w:gridCol w:w="3686"/>
        <w:gridCol w:w="6802"/>
      </w:tblGrid>
      <w:tr w:rsidR="00FF68C1" w:rsidTr="00933E33">
        <w:trPr>
          <w:trHeight w:val="65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Одаренные дети</w:t>
            </w:r>
          </w:p>
        </w:tc>
      </w:tr>
      <w:tr w:rsidR="00FF68C1" w:rsidTr="00FF68C1">
        <w:trPr>
          <w:trHeight w:val="1930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разработки подпрограммы</w:t>
            </w: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07.05.2013 №104-ФЗ.</w:t>
            </w:r>
          </w:p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Президента РФ от 03.04.2012 № Пр-827</w:t>
            </w:r>
          </w:p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04.05.2012 № 599</w:t>
            </w:r>
          </w:p>
          <w:p w:rsidR="00FF68C1" w:rsidRDefault="00A42678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Президента РД</w:t>
            </w:r>
            <w:r w:rsidR="00FF68C1">
              <w:rPr>
                <w:rFonts w:ascii="Times New Roman" w:hAnsi="Times New Roman" w:cs="Times New Roman"/>
                <w:sz w:val="28"/>
                <w:szCs w:val="28"/>
              </w:rPr>
              <w:t xml:space="preserve"> от 16.06.2017 № 135</w:t>
            </w:r>
          </w:p>
        </w:tc>
      </w:tr>
      <w:tr w:rsidR="00FF68C1" w:rsidTr="00FF68C1"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исполнитель подпрограммы</w:t>
            </w: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РД «ЦОДОУ ЗОЖ»</w:t>
            </w:r>
          </w:p>
        </w:tc>
      </w:tr>
      <w:tr w:rsidR="00FF68C1" w:rsidTr="00FF68C1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ГКУ РД «ЦОДОУ ЗОЖ»</w:t>
            </w:r>
          </w:p>
        </w:tc>
      </w:tr>
      <w:tr w:rsidR="00FF68C1" w:rsidTr="00FF68C1">
        <w:trPr>
          <w:trHeight w:val="157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выявления, поддержки и развития индивидуальности одаренных детей, их самореализации, профессионального самоопределения в соответствии со способностями.</w:t>
            </w:r>
          </w:p>
        </w:tc>
      </w:tr>
      <w:tr w:rsidR="00FF68C1" w:rsidTr="00FF68C1">
        <w:trPr>
          <w:trHeight w:val="2116"/>
        </w:trPr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Задачи 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68C1" w:rsidRDefault="00FF68C1" w:rsidP="00385064">
            <w:pPr>
              <w:pStyle w:val="a6"/>
              <w:numPr>
                <w:ilvl w:val="0"/>
                <w:numId w:val="1"/>
              </w:numPr>
              <w:shd w:val="clear" w:color="auto" w:fill="FFFFFF"/>
              <w:snapToGrid w:val="0"/>
              <w:spacing w:line="12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Создание целостной системы  координации работы с одаренными детьми в образовательных организациях ГКУ РД «ЦОДОУ ЗОЖ» </w:t>
            </w:r>
          </w:p>
          <w:p w:rsidR="00FF68C1" w:rsidRDefault="00FF68C1" w:rsidP="00385064">
            <w:pPr>
              <w:pStyle w:val="a6"/>
              <w:numPr>
                <w:ilvl w:val="0"/>
                <w:numId w:val="1"/>
              </w:numPr>
              <w:shd w:val="clear" w:color="auto" w:fill="FFFFFF"/>
              <w:snapToGrid w:val="0"/>
              <w:spacing w:line="12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Создание оптимальных условий для раннего выявления, развития и реализации способностей одаренных детей;</w:t>
            </w:r>
          </w:p>
          <w:p w:rsidR="00FF68C1" w:rsidRDefault="00FF68C1" w:rsidP="00385064">
            <w:pPr>
              <w:pStyle w:val="a6"/>
              <w:numPr>
                <w:ilvl w:val="0"/>
                <w:numId w:val="1"/>
              </w:numPr>
              <w:shd w:val="clear" w:color="auto" w:fill="FFFFFF"/>
              <w:snapToGrid w:val="0"/>
              <w:spacing w:line="12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Создание максимально благоприятных условий для интеллектуального обучения и воспитания по интересам для формирования  потенциала личности ребенка как внутренней двигательной силы ее развития через интеграцию общего и дополнительного образования.</w:t>
            </w:r>
          </w:p>
          <w:p w:rsidR="00FF68C1" w:rsidRDefault="00FF68C1" w:rsidP="00385064">
            <w:pPr>
              <w:pStyle w:val="a6"/>
              <w:numPr>
                <w:ilvl w:val="0"/>
                <w:numId w:val="1"/>
              </w:numPr>
              <w:shd w:val="clear" w:color="auto" w:fill="FFFFFF"/>
              <w:snapToGrid w:val="0"/>
              <w:spacing w:line="12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Обеспечение возможности участия одаренных детей в мероприятиях различной направленности за пределами ГКУ РД «ЦОДОУ ЗОЖ». </w:t>
            </w:r>
          </w:p>
          <w:p w:rsidR="00FF68C1" w:rsidRDefault="00FF68C1" w:rsidP="00385064">
            <w:pPr>
              <w:pStyle w:val="a6"/>
              <w:numPr>
                <w:ilvl w:val="0"/>
                <w:numId w:val="1"/>
              </w:numPr>
              <w:shd w:val="clear" w:color="auto" w:fill="FFFFFF"/>
              <w:snapToGrid w:val="0"/>
              <w:spacing w:line="12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Обучение педагогов для работы с детьми, склонными к научно-исследовательской и творческой работе.</w:t>
            </w:r>
          </w:p>
          <w:p w:rsidR="00FF68C1" w:rsidRDefault="00FF68C1" w:rsidP="00385064">
            <w:pPr>
              <w:pStyle w:val="a6"/>
              <w:numPr>
                <w:ilvl w:val="0"/>
                <w:numId w:val="1"/>
              </w:numPr>
              <w:shd w:val="clear" w:color="auto" w:fill="FFFFFF"/>
              <w:snapToGrid w:val="0"/>
              <w:spacing w:line="12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Стимулирование творческой и интеллектуальной деятельности одаренных детей, направленной на их самовыражение, самоутверждение и самореализацию.</w:t>
            </w:r>
          </w:p>
          <w:p w:rsidR="00FF68C1" w:rsidRDefault="00FF68C1" w:rsidP="00385064">
            <w:pPr>
              <w:pStyle w:val="a6"/>
              <w:numPr>
                <w:ilvl w:val="0"/>
                <w:numId w:val="1"/>
              </w:numPr>
              <w:shd w:val="clear" w:color="auto" w:fill="FFFFFF"/>
              <w:snapToGrid w:val="0"/>
              <w:spacing w:line="12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Стимулирование творческой деятельности педагогов работающих с одаренными детьми.</w:t>
            </w:r>
          </w:p>
          <w:p w:rsidR="00FF68C1" w:rsidRDefault="00FF68C1" w:rsidP="00385064">
            <w:pPr>
              <w:pStyle w:val="a6"/>
              <w:numPr>
                <w:ilvl w:val="0"/>
                <w:numId w:val="1"/>
              </w:numPr>
              <w:shd w:val="clear" w:color="auto" w:fill="FFFFFF"/>
              <w:snapToGrid w:val="0"/>
              <w:spacing w:line="12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Накопление банка данных «Одаренные дети» ГКУ РД «ЦОДОУ ЗОЖ».</w:t>
            </w:r>
          </w:p>
        </w:tc>
      </w:tr>
      <w:tr w:rsidR="00FF68C1" w:rsidTr="00FF68C1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Важнейшие показатели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 одаренных детей качественно высокого уровня мировоззренческих убеждений</w:t>
            </w:r>
          </w:p>
        </w:tc>
      </w:tr>
      <w:tr w:rsidR="00FF68C1" w:rsidTr="00FF68C1"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Этапы и  сроки реализации подпрограммы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2017-2020-гг.</w:t>
            </w:r>
          </w:p>
        </w:tc>
      </w:tr>
      <w:tr w:rsidR="00FF68C1" w:rsidTr="00FF68C1"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8C1" w:rsidRDefault="00FF68C1" w:rsidP="00385064">
            <w:pPr>
              <w:pStyle w:val="a6"/>
              <w:numPr>
                <w:ilvl w:val="0"/>
                <w:numId w:val="2"/>
              </w:numPr>
              <w:shd w:val="clear" w:color="auto" w:fill="FFFFFF"/>
              <w:snapToGrid w:val="0"/>
              <w:spacing w:line="12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Развитие и поддержка образовательных учреждений по работе с одаренными детьми;</w:t>
            </w:r>
          </w:p>
          <w:p w:rsidR="00FF68C1" w:rsidRDefault="00FF68C1" w:rsidP="00385064">
            <w:pPr>
              <w:pStyle w:val="a6"/>
              <w:numPr>
                <w:ilvl w:val="0"/>
                <w:numId w:val="2"/>
              </w:numPr>
              <w:shd w:val="clear" w:color="auto" w:fill="FFFFFF"/>
              <w:snapToGrid w:val="0"/>
              <w:spacing w:line="12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Осуществление социальной защиты и поддержки одаренных детей;</w:t>
            </w:r>
          </w:p>
          <w:p w:rsidR="00FF68C1" w:rsidRDefault="00FF68C1" w:rsidP="00385064">
            <w:pPr>
              <w:pStyle w:val="a6"/>
              <w:numPr>
                <w:ilvl w:val="0"/>
                <w:numId w:val="2"/>
              </w:numPr>
              <w:shd w:val="clear" w:color="auto" w:fill="FFFFFF"/>
              <w:snapToGrid w:val="0"/>
              <w:spacing w:line="12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Осуществление организационных мероприятий по различным направлениям работы с одаренными детьми и по обеспечению реализации программы.</w:t>
            </w:r>
          </w:p>
        </w:tc>
      </w:tr>
      <w:tr w:rsidR="00FF68C1" w:rsidTr="00FF68C1">
        <w:trPr>
          <w:trHeight w:val="1038"/>
        </w:trPr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финансирования, в том числе по годам</w:t>
            </w: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подпрограммы из бюджета ГКУ РД «ЦОДОУ ЗОЖ».</w:t>
            </w:r>
          </w:p>
        </w:tc>
      </w:tr>
      <w:tr w:rsidR="00FF68C1" w:rsidTr="00FF68C1"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конечные результаты реализации подпрограммы и показатели социально-экономической эффективности</w:t>
            </w: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8C1" w:rsidRDefault="00FF68C1" w:rsidP="00385064">
            <w:pPr>
              <w:pStyle w:val="a6"/>
              <w:numPr>
                <w:ilvl w:val="0"/>
                <w:numId w:val="3"/>
              </w:numPr>
              <w:shd w:val="clear" w:color="auto" w:fill="FFFFFF"/>
              <w:snapToGrid w:val="0"/>
              <w:spacing w:line="120" w:lineRule="atLeas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Совершенствование системы работы с одаренными детьми.</w:t>
            </w:r>
          </w:p>
          <w:p w:rsidR="00FF68C1" w:rsidRDefault="00FF68C1" w:rsidP="00385064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120" w:lineRule="atLeas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Ежегодное увеличение числа выявленных одаренных детей, включенных в систему  поддержки одаренных детей.</w:t>
            </w:r>
          </w:p>
          <w:p w:rsidR="00FF68C1" w:rsidRDefault="00FF68C1" w:rsidP="00385064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120" w:lineRule="atLeas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Повышение уровня профессиональной компетентности специалистов, работающих с одаренными детьми. </w:t>
            </w:r>
          </w:p>
          <w:p w:rsidR="00FF68C1" w:rsidRDefault="00FF68C1" w:rsidP="00385064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120" w:lineRule="atLeas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Доступ  одаренных и талантливых детей к современным информационным ресурсам.</w:t>
            </w:r>
          </w:p>
          <w:p w:rsidR="00FF68C1" w:rsidRDefault="00FF68C1" w:rsidP="00385064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120" w:lineRule="atLeas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Механизм сопровождения одаренного ребенка, обеспечивающего реализацию индивидуальной траектории его развития.</w:t>
            </w:r>
          </w:p>
          <w:p w:rsidR="00FF68C1" w:rsidRDefault="00FF68C1" w:rsidP="00385064">
            <w:pPr>
              <w:pStyle w:val="a6"/>
              <w:numPr>
                <w:ilvl w:val="0"/>
                <w:numId w:val="3"/>
              </w:numPr>
              <w:shd w:val="clear" w:color="auto" w:fill="FFFFFF"/>
              <w:spacing w:line="120" w:lineRule="atLeas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Ежегодное увеличение числа участников во Всероссийских, краевых, городских олимпиадах, соревнованиях и творческих конкурсах.</w:t>
            </w:r>
          </w:p>
        </w:tc>
      </w:tr>
      <w:tr w:rsidR="00FF68C1" w:rsidTr="00FF68C1"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8C1" w:rsidRPr="00933E33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33E3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933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и реализацией подпрограммы </w:t>
            </w: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8C1" w:rsidRPr="00933E33" w:rsidRDefault="00FF68C1" w:rsidP="00385064">
            <w:pPr>
              <w:shd w:val="clear" w:color="auto" w:fill="FFFFFF"/>
              <w:snapToGri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3E33">
              <w:rPr>
                <w:rFonts w:ascii="Times New Roman" w:hAnsi="Times New Roman" w:cs="Times New Roman"/>
                <w:sz w:val="24"/>
                <w:szCs w:val="24"/>
              </w:rPr>
              <w:t>ГКУ РД «ЦОДОУ ЗОЖ».</w:t>
            </w:r>
          </w:p>
        </w:tc>
      </w:tr>
    </w:tbl>
    <w:p w:rsidR="00FF68C1" w:rsidRDefault="00FF68C1" w:rsidP="00385064">
      <w:pPr>
        <w:pStyle w:val="a6"/>
        <w:pageBreakBefore/>
        <w:numPr>
          <w:ilvl w:val="0"/>
          <w:numId w:val="4"/>
        </w:numPr>
        <w:shd w:val="clear" w:color="auto" w:fill="FFFFFF"/>
        <w:suppressAutoHyphens/>
        <w:spacing w:line="120" w:lineRule="atLeas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>Характеристика проблемы и необходимость ее решения          программно-целевым методом.</w:t>
      </w:r>
    </w:p>
    <w:p w:rsidR="00FF68C1" w:rsidRDefault="00FF68C1" w:rsidP="00385064">
      <w:pPr>
        <w:shd w:val="clear" w:color="auto" w:fill="FFFFFF"/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68C1" w:rsidRDefault="00FF68C1" w:rsidP="00385064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современном мире постоянно осуществляется процесс совершенствования системы образования, процесс поиска и внедрения наилучших форм, средств и методов обучения, адекватных перспективным потребностям общества. Проблемы развития образования являются доминирующими и в государственной политике. В течение ряда лет осуществлялся Приоритетный национальный проект «Образование», направленный на поддержание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Инновационная деятельность" w:history="1">
        <w:r w:rsidRPr="00933E33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инновационной деятельности</w:t>
        </w:r>
      </w:hyperlink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системе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Главным направлением развития современного образования является межведомственная координация поиска, практической диагностики, обучения, воспитания и развития одаренных детей, нацеленная на подготовку творческих людей, талантливых специалистов.</w:t>
      </w:r>
    </w:p>
    <w:p w:rsidR="00FF68C1" w:rsidRDefault="00FF68C1" w:rsidP="00385064">
      <w:pPr>
        <w:shd w:val="clear" w:color="auto" w:fill="FFFFFF"/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последние годы работа с одаренными детьми выделяется в разряд приоритетных направлений. Это, конечно, не случайно: век наукоемких технологий невозможен без сохранения и умножения интеллектуального потенциала страны. Для образовательных учреждений работа с одаренными детьми – одно из условий формирования образовательного имиджа школы, а также один из показателей результативности работы. Раннее выявление, обучение и воспитание одаренных и талантливых детей составляет одну из главных проблем совершенствования системы образования.</w:t>
      </w:r>
    </w:p>
    <w:p w:rsidR="00FF68C1" w:rsidRDefault="00FF68C1" w:rsidP="00385064">
      <w:pPr>
        <w:shd w:val="clear" w:color="auto" w:fill="FFFFFF"/>
        <w:spacing w:after="0" w:line="1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стимулирования ребенка к различным видам деятельности, его психолого-педагогическая поддержка во всех аспектах развития, создание благоприятных условий учебной, трудовой деятельности и жизнеобеспечения на этапе профессионального и личного становления является национальной задачей.</w:t>
      </w:r>
    </w:p>
    <w:p w:rsidR="00FF68C1" w:rsidRDefault="00FF68C1" w:rsidP="00385064">
      <w:pPr>
        <w:shd w:val="clear" w:color="auto" w:fill="FFFFFF"/>
        <w:spacing w:after="0" w:line="1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ГКУ РД «ЦОДОУ ЗОЖ» на протяжении ряда лет накоплен определенный опыт организации мероприятий, направленных на выявление талантливых и одаренных детей, сложились традиции стимулирования и социальной поддержки детей, имеющих особые достижения в различных видах деятельности. </w:t>
      </w:r>
      <w:r>
        <w:rPr>
          <w:rFonts w:ascii="Times New Roman" w:hAnsi="Times New Roman" w:cs="Times New Roman"/>
          <w:sz w:val="28"/>
          <w:szCs w:val="28"/>
        </w:rPr>
        <w:t>Вместе с тем, количество детей, демонстрирующих высокие достижения в области творческой деятельности, учебы, несмотря на наличие профильных классов, учреждений дополнительного образования, постепенно снижается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педагогической практики в ГКУ РД «ЦОДОУ ЗОЖ» по обозначенному направлению позволяет сделать вывод об основных проблемах, препятствующих успешному развитию одаренных и талантливых детей:</w:t>
      </w:r>
    </w:p>
    <w:p w:rsidR="00FF68C1" w:rsidRDefault="00FF68C1" w:rsidP="00385064">
      <w:pPr>
        <w:shd w:val="clear" w:color="auto" w:fill="FFFFFF"/>
        <w:spacing w:after="0" w:line="1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современной системы выявления, диагностики и учета детей с признаками одаренности дошкольного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школьного возраста, что приводит к несвоевременной идентификации одаренности детей, обладающих скрытыми способностями;</w:t>
      </w:r>
    </w:p>
    <w:p w:rsidR="00FF68C1" w:rsidRDefault="00FF68C1" w:rsidP="00385064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существующая система обучения в образовательных организациях не в полной мере обеспечивает индивидуальное развитие детей с повышенным интеллектуальным творческим потенциалом;</w:t>
      </w:r>
    </w:p>
    <w:p w:rsidR="00FF68C1" w:rsidRDefault="00FF68C1" w:rsidP="00385064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недостаточный уровень квалификации педагогов в большинстве случаев сдерживает развитие одаренного ребенка, вызывает внутри- и межличностные конфликты, что может спровоцировать не только «затухание таланта»;</w:t>
      </w:r>
    </w:p>
    <w:p w:rsidR="00FF68C1" w:rsidRDefault="00FF68C1" w:rsidP="00385064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 системы индивидуального медико-социального и психолого-педагогического сопровождения одаренных детей;</w:t>
      </w:r>
    </w:p>
    <w:p w:rsidR="00FF68C1" w:rsidRDefault="00FF68C1" w:rsidP="00385064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четкой периодичности проведения отдельных мероприятий по выявлению и поддержке одаренных детей в городе не существует системы долговременной комплексной работы по их выявлению, учету, мониторингу развития и квалифицированному педагогическому сопровождению.</w:t>
      </w:r>
    </w:p>
    <w:p w:rsidR="00FF68C1" w:rsidRDefault="00FF68C1" w:rsidP="00385064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стимулирующего фонда для педагогов, реализующих инновационные образовательные методики и добившихся особых успехов в подготовке школьников к предметным олимпиадам и другим интеллектуальным соревнованиям</w:t>
      </w:r>
    </w:p>
    <w:p w:rsidR="00FF68C1" w:rsidRDefault="00FF68C1" w:rsidP="00385064">
      <w:pPr>
        <w:shd w:val="clear" w:color="auto" w:fill="FFFFFF"/>
        <w:spacing w:after="0" w:line="1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ГКУ РД «ЦОДОУ ЗОЖ» «Одаренные дети на 2017-2020-е годы» предусматривает решение обозначенных проблем через создание в образовательных организациях системы, обеспечивающей объединение усилий по выявлению, поддержке и развитию одаренных детей, развитию образовательных услуг, удовлетворяющих интересы и потребности детей с признаками одаренности.</w:t>
      </w:r>
    </w:p>
    <w:p w:rsidR="00FF68C1" w:rsidRDefault="00FF68C1" w:rsidP="00385064">
      <w:pPr>
        <w:shd w:val="clear" w:color="auto" w:fill="FFFFFF"/>
        <w:spacing w:after="0" w:line="120" w:lineRule="atLeas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попрограммы</w:t>
      </w:r>
      <w:proofErr w:type="spellEnd"/>
    </w:p>
    <w:p w:rsidR="00FF68C1" w:rsidRDefault="00FF68C1" w:rsidP="00385064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выявления, сопровождения и поддержки интеллектуально, художественно и спортивно одаренных де</w:t>
      </w:r>
      <w:r>
        <w:rPr>
          <w:rFonts w:ascii="Times New Roman" w:hAnsi="Times New Roman" w:cs="Times New Roman"/>
          <w:bCs/>
          <w:sz w:val="28"/>
          <w:szCs w:val="28"/>
        </w:rPr>
        <w:t>тей; обеспечение их личностной, социальной самореализации и профессионального самоопределения в различных областях деятельности; формирование муниципальной системы поддержки талантливых и одаренных детей.</w:t>
      </w:r>
    </w:p>
    <w:p w:rsidR="00FF68C1" w:rsidRDefault="00FF68C1" w:rsidP="00385064">
      <w:pPr>
        <w:shd w:val="clear" w:color="auto" w:fill="FFFFFF"/>
        <w:spacing w:after="0" w:line="120" w:lineRule="atLeast"/>
        <w:ind w:firstLine="709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FF68C1" w:rsidRDefault="00FF68C1" w:rsidP="00385064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целостной системы координации работы с одаренными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F68C1" w:rsidRDefault="00FF68C1" w:rsidP="00385064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snapToGrid w:val="0"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межотраслевого взаимодействия по организации работы с одаренными детьми;</w:t>
      </w:r>
    </w:p>
    <w:p w:rsidR="00FF68C1" w:rsidRDefault="00FF68C1" w:rsidP="00385064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snapToGrid w:val="0"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оптимальных условий для раннего выявления, развития и реализации способностей одаренных детей;</w:t>
      </w:r>
    </w:p>
    <w:p w:rsidR="00FF68C1" w:rsidRDefault="00FF68C1" w:rsidP="00385064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snapToGrid w:val="0"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возможности участия одаренных детей в мероприятиях различной направленности за пределами «Центра»;</w:t>
      </w:r>
    </w:p>
    <w:p w:rsidR="00FF68C1" w:rsidRDefault="00FF68C1" w:rsidP="00385064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snapToGrid w:val="0"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системы поощрения одаренных детей, молодежи </w:t>
      </w:r>
    </w:p>
    <w:p w:rsidR="00FF68C1" w:rsidRDefault="00FF68C1" w:rsidP="00385064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snapToGrid w:val="0"/>
        <w:spacing w:after="0" w:line="1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накопление территориального  банка данных «Одаренные дети».</w:t>
      </w:r>
    </w:p>
    <w:p w:rsidR="00FF68C1" w:rsidRDefault="00FF68C1" w:rsidP="00385064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b/>
          <w:color w:val="548DD4"/>
          <w:sz w:val="28"/>
          <w:szCs w:val="28"/>
        </w:rPr>
      </w:pPr>
    </w:p>
    <w:p w:rsidR="00933E33" w:rsidRDefault="00933E33" w:rsidP="00385064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b/>
          <w:color w:val="548DD4"/>
          <w:sz w:val="28"/>
          <w:szCs w:val="28"/>
        </w:rPr>
      </w:pPr>
    </w:p>
    <w:p w:rsidR="00FF68C1" w:rsidRDefault="00FF68C1" w:rsidP="00385064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Перечень программных мероприятий</w:t>
      </w:r>
    </w:p>
    <w:p w:rsidR="00FF68C1" w:rsidRDefault="00FF68C1" w:rsidP="00385064">
      <w:pPr>
        <w:pStyle w:val="a6"/>
        <w:shd w:val="clear" w:color="auto" w:fill="FFFFFF"/>
        <w:tabs>
          <w:tab w:val="left" w:pos="0"/>
        </w:tabs>
        <w:suppressAutoHyphens/>
        <w:spacing w:line="120" w:lineRule="atLeast"/>
        <w:ind w:left="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>-  сбор и систематизация статистической и аналитической информации о реализации программных мероприятий</w:t>
      </w:r>
      <w:r>
        <w:rPr>
          <w:rFonts w:ascii="Times New Roman" w:hAnsi="Times New Roman" w:cs="Times New Roman"/>
          <w:bCs/>
          <w:szCs w:val="28"/>
        </w:rPr>
        <w:t>;</w:t>
      </w:r>
    </w:p>
    <w:p w:rsidR="00FF68C1" w:rsidRDefault="00FF68C1" w:rsidP="00385064">
      <w:pPr>
        <w:pStyle w:val="a6"/>
        <w:shd w:val="clear" w:color="auto" w:fill="FFFFFF"/>
        <w:tabs>
          <w:tab w:val="left" w:pos="993"/>
          <w:tab w:val="left" w:pos="1276"/>
        </w:tabs>
        <w:suppressAutoHyphens/>
        <w:spacing w:line="120" w:lineRule="atLeast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мониторинг и анализ результатов реализации Программы путем представления информации о ходе выполнения и финансирования программных мероприятий 2 раза в год;</w:t>
      </w:r>
    </w:p>
    <w:p w:rsidR="00FF68C1" w:rsidRDefault="00FF68C1" w:rsidP="00385064">
      <w:pPr>
        <w:pStyle w:val="a6"/>
        <w:shd w:val="clear" w:color="auto" w:fill="FFFFFF"/>
        <w:tabs>
          <w:tab w:val="left" w:pos="993"/>
          <w:tab w:val="left" w:pos="1276"/>
        </w:tabs>
        <w:suppressAutoHyphens/>
        <w:spacing w:line="120" w:lineRule="atLeast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-  обеспечение взаимодействия основных исполнителей Программы с различными </w:t>
      </w:r>
      <w:proofErr w:type="gramStart"/>
      <w:r>
        <w:rPr>
          <w:rFonts w:ascii="Times New Roman" w:hAnsi="Times New Roman" w:cs="Times New Roman"/>
          <w:szCs w:val="28"/>
        </w:rPr>
        <w:t>организациями</w:t>
      </w:r>
      <w:proofErr w:type="gramEnd"/>
      <w:r>
        <w:rPr>
          <w:rFonts w:ascii="Times New Roman" w:hAnsi="Times New Roman" w:cs="Times New Roman"/>
          <w:szCs w:val="28"/>
        </w:rPr>
        <w:t xml:space="preserve">  участвующими в реализации  Программы;</w:t>
      </w:r>
    </w:p>
    <w:p w:rsidR="00FF68C1" w:rsidRDefault="00FF68C1" w:rsidP="00385064">
      <w:pPr>
        <w:pStyle w:val="a6"/>
        <w:shd w:val="clear" w:color="auto" w:fill="FFFFFF"/>
        <w:tabs>
          <w:tab w:val="left" w:pos="993"/>
          <w:tab w:val="left" w:pos="1276"/>
        </w:tabs>
        <w:suppressAutoHyphens/>
        <w:spacing w:line="120" w:lineRule="atLeast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 организация работы по корректировке Программы на основании результатов работы за год;</w:t>
      </w:r>
    </w:p>
    <w:p w:rsidR="00FF68C1" w:rsidRDefault="00FF68C1" w:rsidP="00385064">
      <w:pPr>
        <w:pStyle w:val="a6"/>
        <w:shd w:val="clear" w:color="auto" w:fill="FFFFFF"/>
        <w:tabs>
          <w:tab w:val="left" w:pos="993"/>
          <w:tab w:val="left" w:pos="1276"/>
        </w:tabs>
        <w:suppressAutoHyphens/>
        <w:spacing w:line="120" w:lineRule="atLeast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 внесение изменений и дополнений в Программу в связи с изменением федерального и регионального законодательства.</w:t>
      </w:r>
    </w:p>
    <w:p w:rsidR="00FF68C1" w:rsidRDefault="00FF68C1" w:rsidP="00385064">
      <w:pPr>
        <w:shd w:val="clear" w:color="auto" w:fill="FFFFFF"/>
        <w:tabs>
          <w:tab w:val="left" w:pos="993"/>
          <w:tab w:val="left" w:pos="1276"/>
        </w:tabs>
        <w:spacing w:after="0" w:line="1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Механизм реализации Программы также предусматривает представление отчета о результатах выполнения программных мероприятий на совещаниях руководителей образовательных учреждений, итоговых конференциях работников образования городского округа.</w:t>
      </w:r>
    </w:p>
    <w:p w:rsidR="00FF68C1" w:rsidRDefault="00FF68C1" w:rsidP="00385064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Показатели эффективности реализации подпрограммы «Одаренные дети»</w:t>
      </w:r>
    </w:p>
    <w:p w:rsidR="00FF68C1" w:rsidRDefault="00FF68C1" w:rsidP="00385064">
      <w:pPr>
        <w:numPr>
          <w:ilvl w:val="0"/>
          <w:numId w:val="7"/>
        </w:numPr>
        <w:spacing w:before="100" w:beforeAutospacing="1"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индивидуальных достижений детей в образовательных областях, к которым у них есть способности; </w:t>
      </w:r>
    </w:p>
    <w:p w:rsidR="00FF68C1" w:rsidRDefault="00FF68C1" w:rsidP="00385064">
      <w:pPr>
        <w:numPr>
          <w:ilvl w:val="0"/>
          <w:numId w:val="7"/>
        </w:numPr>
        <w:spacing w:before="100" w:beforeAutospacing="1"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владения детьми ключевыми компетенциями;</w:t>
      </w:r>
    </w:p>
    <w:p w:rsidR="00FF68C1" w:rsidRDefault="00FF68C1" w:rsidP="00385064">
      <w:pPr>
        <w:numPr>
          <w:ilvl w:val="0"/>
          <w:numId w:val="7"/>
        </w:numPr>
        <w:spacing w:before="100" w:beforeAutospacing="1"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данных одаренных детей, банка методического обеспечения поддержки одаренных детей;</w:t>
      </w:r>
    </w:p>
    <w:p w:rsidR="00FF68C1" w:rsidRDefault="00FF68C1" w:rsidP="00385064">
      <w:pPr>
        <w:numPr>
          <w:ilvl w:val="0"/>
          <w:numId w:val="7"/>
        </w:numPr>
        <w:spacing w:before="100" w:beforeAutospacing="1"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в образовательное пространство школы  альтернативного варианта обучения и развития одаренных детей через индивидуальную траекторию развития;</w:t>
      </w:r>
    </w:p>
    <w:p w:rsidR="00FF68C1" w:rsidRDefault="00FF68C1" w:rsidP="00385064">
      <w:pPr>
        <w:numPr>
          <w:ilvl w:val="0"/>
          <w:numId w:val="7"/>
        </w:numPr>
        <w:spacing w:before="100" w:beforeAutospacing="1"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по актуальным вопросам педагогики одаренности;</w:t>
      </w:r>
    </w:p>
    <w:p w:rsidR="00FF68C1" w:rsidRDefault="00FF68C1" w:rsidP="00385064">
      <w:pPr>
        <w:numPr>
          <w:ilvl w:val="0"/>
          <w:numId w:val="7"/>
        </w:numPr>
        <w:spacing w:before="100" w:beforeAutospacing="1"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успешная социализация детей с высоким уровнем актуализированной одаренности в социуме как основа развития их задатков, способностей, дарования;</w:t>
      </w:r>
    </w:p>
    <w:p w:rsidR="00FF68C1" w:rsidRDefault="00FF68C1" w:rsidP="00385064">
      <w:pPr>
        <w:numPr>
          <w:ilvl w:val="0"/>
          <w:numId w:val="7"/>
        </w:numPr>
        <w:spacing w:before="100" w:beforeAutospacing="1"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удовлетворенность детей своей деятельностью и увеличение числа таких детей. </w:t>
      </w:r>
    </w:p>
    <w:p w:rsidR="00933E33" w:rsidRPr="00933E33" w:rsidRDefault="00933E33" w:rsidP="00385064">
      <w:pPr>
        <w:spacing w:before="100" w:beforeAutospacing="1"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68C1" w:rsidRPr="00933E33" w:rsidRDefault="00FF68C1" w:rsidP="00385064">
      <w:pPr>
        <w:shd w:val="clear" w:color="auto" w:fill="FFFFFF"/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5.Ресурсное обеспечение подпрограммы</w:t>
      </w:r>
    </w:p>
    <w:tbl>
      <w:tblPr>
        <w:tblW w:w="0" w:type="auto"/>
        <w:tblInd w:w="-70" w:type="dxa"/>
        <w:tblLayout w:type="fixed"/>
        <w:tblLook w:val="04A0"/>
      </w:tblPr>
      <w:tblGrid>
        <w:gridCol w:w="3652"/>
        <w:gridCol w:w="1478"/>
        <w:gridCol w:w="1559"/>
        <w:gridCol w:w="1559"/>
        <w:gridCol w:w="1382"/>
      </w:tblGrid>
      <w:tr w:rsidR="00FF68C1" w:rsidTr="00FF68C1">
        <w:trPr>
          <w:trHeight w:val="555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8C1" w:rsidRDefault="00FF68C1" w:rsidP="00385064">
            <w:pPr>
              <w:snapToGrid w:val="0"/>
              <w:spacing w:after="0" w:line="1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C1" w:rsidRDefault="00FF68C1" w:rsidP="00385064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исполнения, объем финансирования (руб.)</w:t>
            </w:r>
          </w:p>
        </w:tc>
      </w:tr>
      <w:tr w:rsidR="00FF68C1" w:rsidTr="00FF68C1">
        <w:trPr>
          <w:trHeight w:val="613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8C1" w:rsidRDefault="00FF68C1" w:rsidP="00385064">
            <w:pPr>
              <w:spacing w:after="0" w:line="1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2017-ый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2019-ый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2020-ый год</w:t>
            </w:r>
          </w:p>
        </w:tc>
      </w:tr>
      <w:tr w:rsidR="00FF68C1" w:rsidTr="00FF68C1">
        <w:trPr>
          <w:trHeight w:val="7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8C1" w:rsidRDefault="00FF68C1" w:rsidP="00385064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ГКУ РД «ЦОДОУ ЗОЖ».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68C1" w:rsidRDefault="00FF68C1" w:rsidP="00385064">
            <w:pPr>
              <w:shd w:val="clear" w:color="auto" w:fill="FFFFFF"/>
              <w:snapToGrid w:val="0"/>
              <w:spacing w:after="0"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8C1" w:rsidTr="00FF68C1">
        <w:trPr>
          <w:trHeight w:val="47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8C1" w:rsidRDefault="00FF68C1" w:rsidP="00385064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8C1" w:rsidRDefault="00FF68C1" w:rsidP="00385064">
            <w:pPr>
              <w:shd w:val="clear" w:color="auto" w:fill="FFFFFF"/>
              <w:spacing w:after="0"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8C1" w:rsidRDefault="00FF68C1" w:rsidP="00385064">
      <w:pPr>
        <w:shd w:val="clear" w:color="auto" w:fill="FFFFFF"/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F68C1" w:rsidRDefault="00FF68C1" w:rsidP="00385064">
      <w:pPr>
        <w:shd w:val="clear" w:color="auto" w:fill="FFFFFF"/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6. Возможные риски в ходе реализации территориальной целевой подпрограммы</w:t>
      </w:r>
    </w:p>
    <w:p w:rsidR="00FF68C1" w:rsidRDefault="00FF68C1" w:rsidP="00385064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сопряжена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 Программы  на ситуацию в сфере в целом.</w:t>
      </w:r>
    </w:p>
    <w:p w:rsidR="00FF68C1" w:rsidRDefault="00FF68C1" w:rsidP="00385064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Возможными рисками при реализации мероприятий территориальной целевой Программы выступают следующие факторы: несвоевременное и недостаточное финансирование мероприятий Программы.</w:t>
      </w:r>
    </w:p>
    <w:p w:rsidR="00FF68C1" w:rsidRDefault="00FF68C1" w:rsidP="00385064">
      <w:pPr>
        <w:shd w:val="clear" w:color="auto" w:fill="FFFFFF"/>
        <w:spacing w:after="0" w:line="1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минимизации указанных рисков в процессе реализации подпрограммы предусматриваются:</w:t>
      </w:r>
    </w:p>
    <w:p w:rsidR="00FF68C1" w:rsidRDefault="00FF68C1" w:rsidP="00385064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12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FF68C1" w:rsidRDefault="00FF68C1" w:rsidP="00385064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12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мониторинг выполнения подпрограммы, регулярный анализ и при необходимости, ежегодная корректировка мероприятий Программы;</w:t>
      </w:r>
    </w:p>
    <w:p w:rsidR="00CE1271" w:rsidRPr="00933E33" w:rsidRDefault="00FF68C1" w:rsidP="00385064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12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перераспределение объемов финансирования в зависимости от динамики и темпов решения задач.</w:t>
      </w:r>
    </w:p>
    <w:sectPr w:rsidR="00CE1271" w:rsidRPr="00933E33" w:rsidSect="00933E3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</w:lvl>
  </w:abstractNum>
  <w:abstractNum w:abstractNumId="3">
    <w:nsid w:val="3AD54B16"/>
    <w:multiLevelType w:val="hybridMultilevel"/>
    <w:tmpl w:val="18BAE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641477"/>
    <w:multiLevelType w:val="hybridMultilevel"/>
    <w:tmpl w:val="E83A8B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A4C28"/>
    <w:multiLevelType w:val="hybridMultilevel"/>
    <w:tmpl w:val="A3F68386"/>
    <w:lvl w:ilvl="0" w:tplc="9C48F2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F7288B"/>
    <w:multiLevelType w:val="hybridMultilevel"/>
    <w:tmpl w:val="4E1E5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C8426D"/>
    <w:multiLevelType w:val="multilevel"/>
    <w:tmpl w:val="38C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F68C1"/>
    <w:rsid w:val="00385064"/>
    <w:rsid w:val="006C07E0"/>
    <w:rsid w:val="00933E33"/>
    <w:rsid w:val="009605F5"/>
    <w:rsid w:val="00A42678"/>
    <w:rsid w:val="00CD0756"/>
    <w:rsid w:val="00CE1271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8C1"/>
    <w:rPr>
      <w:color w:val="0000FF"/>
      <w:u w:val="single"/>
    </w:rPr>
  </w:style>
  <w:style w:type="paragraph" w:styleId="a4">
    <w:name w:val="No Spacing"/>
    <w:qFormat/>
    <w:rsid w:val="00FF68C1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FF68C1"/>
    <w:rPr>
      <w:sz w:val="28"/>
      <w:szCs w:val="24"/>
    </w:rPr>
  </w:style>
  <w:style w:type="paragraph" w:styleId="a6">
    <w:name w:val="List Paragraph"/>
    <w:basedOn w:val="a"/>
    <w:link w:val="a5"/>
    <w:uiPriority w:val="34"/>
    <w:qFormat/>
    <w:rsid w:val="00FF68C1"/>
    <w:pPr>
      <w:spacing w:after="0" w:line="240" w:lineRule="auto"/>
      <w:ind w:left="720"/>
      <w:contextualSpacing/>
    </w:pPr>
    <w:rPr>
      <w:sz w:val="28"/>
      <w:szCs w:val="24"/>
    </w:rPr>
  </w:style>
  <w:style w:type="character" w:customStyle="1" w:styleId="apple-converted-space">
    <w:name w:val="apple-converted-space"/>
    <w:basedOn w:val="a0"/>
    <w:rsid w:val="00FF6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innovatcionn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2017-09-06T07:21:00Z</dcterms:created>
  <dcterms:modified xsi:type="dcterms:W3CDTF">2018-12-12T16:25:00Z</dcterms:modified>
</cp:coreProperties>
</file>